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7762" w14:textId="77777777" w:rsidR="00370C48" w:rsidRPr="00901CA8" w:rsidRDefault="00370C48" w:rsidP="00D71A47">
      <w:pPr>
        <w:spacing w:after="0"/>
        <w:rPr>
          <w:rFonts w:ascii="Arial" w:hAnsi="Arial" w:cs="Arial"/>
          <w:b/>
          <w:bCs/>
          <w:color w:val="FF0000"/>
          <w:sz w:val="27"/>
          <w:szCs w:val="27"/>
        </w:rPr>
      </w:pPr>
      <w:bookmarkStart w:id="0" w:name="_Hlk95463488"/>
    </w:p>
    <w:p w14:paraId="0AC7B23A" w14:textId="4FC5FC2E" w:rsidR="0005594A" w:rsidRPr="00293E3D" w:rsidRDefault="007C4D7F" w:rsidP="00D71A4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Festival Colours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Ostrava bude opět hořký. O </w:t>
      </w:r>
      <w:r w:rsidR="003D4804">
        <w:rPr>
          <w:rFonts w:ascii="Arial" w:hAnsi="Arial" w:cs="Arial"/>
          <w:b/>
          <w:bCs/>
          <w:sz w:val="24"/>
          <w:szCs w:val="24"/>
        </w:rPr>
        <w:t xml:space="preserve">kvalitní </w:t>
      </w:r>
      <w:r>
        <w:rPr>
          <w:rFonts w:ascii="Arial" w:hAnsi="Arial" w:cs="Arial"/>
          <w:b/>
          <w:bCs/>
          <w:sz w:val="24"/>
          <w:szCs w:val="24"/>
        </w:rPr>
        <w:t>pivní servis se postará Radegast</w:t>
      </w:r>
    </w:p>
    <w:p w14:paraId="086A4868" w14:textId="77777777" w:rsidR="00C356D4" w:rsidRPr="00240D84" w:rsidRDefault="00C356D4" w:rsidP="007B5991">
      <w:pPr>
        <w:spacing w:after="0"/>
        <w:rPr>
          <w:rFonts w:ascii="Arial" w:hAnsi="Arial" w:cs="Arial"/>
          <w:b/>
          <w:bCs/>
          <w:sz w:val="27"/>
          <w:szCs w:val="27"/>
        </w:rPr>
      </w:pPr>
    </w:p>
    <w:bookmarkEnd w:id="0"/>
    <w:p w14:paraId="59E526D9" w14:textId="71EA54CE" w:rsidR="008E20D3" w:rsidRPr="00293E3D" w:rsidRDefault="007C4D7F" w:rsidP="00610885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>Ostrava</w:t>
      </w:r>
      <w:r w:rsidR="00D32FA8" w:rsidRPr="00293E3D">
        <w:rPr>
          <w:rFonts w:ascii="Arial" w:eastAsia="Times New Roman" w:hAnsi="Arial" w:cs="Arial"/>
          <w:lang w:eastAsia="cs-CZ"/>
        </w:rPr>
        <w:t xml:space="preserve">, </w:t>
      </w:r>
      <w:r>
        <w:rPr>
          <w:rFonts w:ascii="Arial" w:eastAsia="Times New Roman" w:hAnsi="Arial" w:cs="Arial"/>
          <w:lang w:eastAsia="cs-CZ"/>
        </w:rPr>
        <w:t>18</w:t>
      </w:r>
      <w:r w:rsidR="00D32FA8" w:rsidRPr="00293E3D">
        <w:rPr>
          <w:rFonts w:ascii="Arial" w:eastAsia="Times New Roman" w:hAnsi="Arial" w:cs="Arial"/>
          <w:lang w:eastAsia="cs-CZ"/>
        </w:rPr>
        <w:t xml:space="preserve">. </w:t>
      </w:r>
      <w:r w:rsidR="00C77776" w:rsidRPr="00293E3D">
        <w:rPr>
          <w:rFonts w:ascii="Arial" w:eastAsia="Times New Roman" w:hAnsi="Arial" w:cs="Arial"/>
          <w:lang w:eastAsia="cs-CZ"/>
        </w:rPr>
        <w:t>červ</w:t>
      </w:r>
      <w:r w:rsidR="00BC06D4" w:rsidRPr="00293E3D">
        <w:rPr>
          <w:rFonts w:ascii="Arial" w:eastAsia="Times New Roman" w:hAnsi="Arial" w:cs="Arial"/>
          <w:lang w:eastAsia="cs-CZ"/>
        </w:rPr>
        <w:t>ence</w:t>
      </w:r>
      <w:r w:rsidR="00666253" w:rsidRPr="00293E3D">
        <w:rPr>
          <w:rFonts w:ascii="Arial" w:eastAsia="Times New Roman" w:hAnsi="Arial" w:cs="Arial"/>
          <w:lang w:eastAsia="cs-CZ"/>
        </w:rPr>
        <w:t xml:space="preserve"> </w:t>
      </w:r>
      <w:r w:rsidR="00D32FA8" w:rsidRPr="00293E3D">
        <w:rPr>
          <w:rFonts w:ascii="Arial" w:eastAsia="Times New Roman" w:hAnsi="Arial" w:cs="Arial"/>
          <w:lang w:eastAsia="cs-CZ"/>
        </w:rPr>
        <w:t>202</w:t>
      </w:r>
      <w:r w:rsidR="00686872" w:rsidRPr="00293E3D">
        <w:rPr>
          <w:rFonts w:ascii="Arial" w:eastAsia="Times New Roman" w:hAnsi="Arial" w:cs="Arial"/>
          <w:lang w:eastAsia="cs-CZ"/>
        </w:rPr>
        <w:t>3</w:t>
      </w:r>
      <w:r w:rsidR="00D32FA8" w:rsidRPr="00293E3D">
        <w:rPr>
          <w:rFonts w:ascii="Arial" w:eastAsia="Times New Roman" w:hAnsi="Arial" w:cs="Arial"/>
          <w:lang w:eastAsia="cs-CZ"/>
        </w:rPr>
        <w:t xml:space="preserve"> –</w:t>
      </w:r>
      <w:r w:rsidR="005E42BC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085CDE">
        <w:rPr>
          <w:rFonts w:ascii="Arial" w:eastAsia="Times New Roman" w:hAnsi="Arial" w:cs="Arial"/>
          <w:b/>
          <w:bCs/>
          <w:lang w:eastAsia="cs-CZ"/>
        </w:rPr>
        <w:t xml:space="preserve">Pivovar Radegast pro letošní ročník festivalu Colours </w:t>
      </w:r>
      <w:r w:rsidR="00610885">
        <w:rPr>
          <w:rFonts w:ascii="Arial" w:eastAsia="Times New Roman" w:hAnsi="Arial" w:cs="Arial"/>
          <w:b/>
          <w:bCs/>
          <w:lang w:eastAsia="cs-CZ"/>
        </w:rPr>
        <w:br/>
      </w:r>
      <w:proofErr w:type="spellStart"/>
      <w:r w:rsidR="00085CDE">
        <w:rPr>
          <w:rFonts w:ascii="Arial" w:eastAsia="Times New Roman" w:hAnsi="Arial" w:cs="Arial"/>
          <w:b/>
          <w:bCs/>
          <w:lang w:eastAsia="cs-CZ"/>
        </w:rPr>
        <w:t>of</w:t>
      </w:r>
      <w:proofErr w:type="spellEnd"/>
      <w:r w:rsidR="00085CDE">
        <w:rPr>
          <w:rFonts w:ascii="Arial" w:eastAsia="Times New Roman" w:hAnsi="Arial" w:cs="Arial"/>
          <w:b/>
          <w:bCs/>
          <w:lang w:eastAsia="cs-CZ"/>
        </w:rPr>
        <w:t xml:space="preserve"> Ostrava připravil zbrusu novou „vodní zónu“, nachystal speciální videomapping </w:t>
      </w:r>
      <w:r w:rsidR="00610885">
        <w:rPr>
          <w:rFonts w:ascii="Arial" w:eastAsia="Times New Roman" w:hAnsi="Arial" w:cs="Arial"/>
          <w:b/>
          <w:bCs/>
          <w:lang w:eastAsia="cs-CZ"/>
        </w:rPr>
        <w:br/>
      </w:r>
      <w:r w:rsidR="00085CDE">
        <w:rPr>
          <w:rFonts w:ascii="Arial" w:eastAsia="Times New Roman" w:hAnsi="Arial" w:cs="Arial"/>
          <w:b/>
          <w:bCs/>
          <w:lang w:eastAsia="cs-CZ"/>
        </w:rPr>
        <w:t xml:space="preserve">a vylepšil venkovní </w:t>
      </w:r>
      <w:r w:rsidR="00BB2FC3">
        <w:rPr>
          <w:rFonts w:ascii="Arial" w:eastAsia="Times New Roman" w:hAnsi="Arial" w:cs="Arial"/>
          <w:b/>
          <w:bCs/>
          <w:lang w:eastAsia="cs-CZ"/>
        </w:rPr>
        <w:t xml:space="preserve">zónu </w:t>
      </w:r>
      <w:r w:rsidR="00085CDE">
        <w:rPr>
          <w:rFonts w:ascii="Arial" w:eastAsia="Times New Roman" w:hAnsi="Arial" w:cs="Arial"/>
          <w:b/>
          <w:bCs/>
          <w:lang w:eastAsia="cs-CZ"/>
        </w:rPr>
        <w:t xml:space="preserve">před Radegast Pubem. O kvalitu </w:t>
      </w:r>
      <w:r w:rsidR="003D6E5F">
        <w:rPr>
          <w:rFonts w:ascii="Arial" w:eastAsia="Times New Roman" w:hAnsi="Arial" w:cs="Arial"/>
          <w:b/>
          <w:bCs/>
          <w:lang w:eastAsia="cs-CZ"/>
        </w:rPr>
        <w:t>čepování a pivní servis</w:t>
      </w:r>
      <w:r w:rsidR="00085CDE">
        <w:rPr>
          <w:rFonts w:ascii="Arial" w:eastAsia="Times New Roman" w:hAnsi="Arial" w:cs="Arial"/>
          <w:b/>
          <w:bCs/>
          <w:lang w:eastAsia="cs-CZ"/>
        </w:rPr>
        <w:t xml:space="preserve"> se postará na 300 proškolených výčepních.</w:t>
      </w:r>
    </w:p>
    <w:p w14:paraId="0CFB7204" w14:textId="77777777" w:rsidR="0023189D" w:rsidRPr="007A5687" w:rsidRDefault="0023189D" w:rsidP="00610885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279E04EF" w14:textId="5D2FFB18" w:rsidR="00742D82" w:rsidRDefault="003D6E5F" w:rsidP="00610885">
      <w:pPr>
        <w:spacing w:after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Pivovar Radegast je tradičním partnerem multižánrového hudebního festivalu Colours </w:t>
      </w:r>
      <w:r w:rsidR="00610885">
        <w:rPr>
          <w:rFonts w:ascii="Arial" w:eastAsia="Times New Roman" w:hAnsi="Arial" w:cs="Arial"/>
          <w:lang w:eastAsia="cs-CZ"/>
        </w:rPr>
        <w:br/>
      </w:r>
      <w:proofErr w:type="spellStart"/>
      <w:r>
        <w:rPr>
          <w:rFonts w:ascii="Arial" w:eastAsia="Times New Roman" w:hAnsi="Arial" w:cs="Arial"/>
          <w:lang w:eastAsia="cs-CZ"/>
        </w:rPr>
        <w:t>of</w:t>
      </w:r>
      <w:proofErr w:type="spellEnd"/>
      <w:r>
        <w:rPr>
          <w:rFonts w:ascii="Arial" w:eastAsia="Times New Roman" w:hAnsi="Arial" w:cs="Arial"/>
          <w:lang w:eastAsia="cs-CZ"/>
        </w:rPr>
        <w:t xml:space="preserve"> Ostrava. </w:t>
      </w:r>
      <w:r w:rsidRPr="003D6E5F">
        <w:rPr>
          <w:rFonts w:ascii="Arial" w:eastAsia="Times New Roman" w:hAnsi="Arial" w:cs="Arial"/>
          <w:i/>
          <w:iCs/>
          <w:lang w:eastAsia="cs-CZ"/>
        </w:rPr>
        <w:t xml:space="preserve">„Přes 10 let se zaměřujeme na to, aby návštěvníci festivalu dostávali pivo Radegast v té nejlepší kvalitě. </w:t>
      </w:r>
      <w:r w:rsidR="00E87679">
        <w:rPr>
          <w:rFonts w:ascii="Arial" w:eastAsia="Times New Roman" w:hAnsi="Arial" w:cs="Arial"/>
          <w:i/>
          <w:iCs/>
          <w:lang w:eastAsia="cs-CZ"/>
        </w:rPr>
        <w:t xml:space="preserve">Kvalita čepování a pivního servisu je naší </w:t>
      </w:r>
      <w:r w:rsidR="00DE0B73">
        <w:rPr>
          <w:rFonts w:ascii="Arial" w:eastAsia="Times New Roman" w:hAnsi="Arial" w:cs="Arial"/>
          <w:i/>
          <w:iCs/>
          <w:lang w:eastAsia="cs-CZ"/>
        </w:rPr>
        <w:t>trvalou</w:t>
      </w:r>
      <w:r w:rsidR="00E87679">
        <w:rPr>
          <w:rFonts w:ascii="Arial" w:eastAsia="Times New Roman" w:hAnsi="Arial" w:cs="Arial"/>
          <w:i/>
          <w:iCs/>
          <w:lang w:eastAsia="cs-CZ"/>
        </w:rPr>
        <w:t xml:space="preserve"> prioritou. </w:t>
      </w:r>
      <w:r w:rsidRPr="003D6E5F">
        <w:rPr>
          <w:rFonts w:ascii="Arial" w:eastAsia="Times New Roman" w:hAnsi="Arial" w:cs="Arial"/>
          <w:i/>
          <w:iCs/>
          <w:lang w:eastAsia="cs-CZ"/>
        </w:rPr>
        <w:t xml:space="preserve">Školíme výčepní, průběžně výčepy kontrolujeme, </w:t>
      </w:r>
      <w:r w:rsidR="00BB2FC3">
        <w:rPr>
          <w:rFonts w:ascii="Arial" w:eastAsia="Times New Roman" w:hAnsi="Arial" w:cs="Arial"/>
          <w:i/>
          <w:iCs/>
          <w:lang w:eastAsia="cs-CZ"/>
        </w:rPr>
        <w:t xml:space="preserve">na vybraných místech </w:t>
      </w:r>
      <w:r w:rsidRPr="003D6E5F">
        <w:rPr>
          <w:rFonts w:ascii="Arial" w:eastAsia="Times New Roman" w:hAnsi="Arial" w:cs="Arial"/>
          <w:i/>
          <w:iCs/>
          <w:lang w:eastAsia="cs-CZ"/>
        </w:rPr>
        <w:t>čepujeme do skla a z tanků nebo zájemce učíme, jak má správně načepované pivo vypadat,“</w:t>
      </w:r>
      <w:r>
        <w:rPr>
          <w:rFonts w:ascii="Arial" w:eastAsia="Times New Roman" w:hAnsi="Arial" w:cs="Arial"/>
          <w:lang w:eastAsia="cs-CZ"/>
        </w:rPr>
        <w:t xml:space="preserve"> říká </w:t>
      </w:r>
      <w:r w:rsidRPr="003D6E5F">
        <w:rPr>
          <w:rFonts w:ascii="Arial" w:eastAsia="Times New Roman" w:hAnsi="Arial" w:cs="Arial"/>
          <w:b/>
          <w:bCs/>
          <w:lang w:eastAsia="cs-CZ"/>
        </w:rPr>
        <w:t>Petr Klíma, Senior Brand manažer značky Radegast.</w:t>
      </w:r>
    </w:p>
    <w:p w14:paraId="201BFD80" w14:textId="77777777" w:rsidR="00085CDE" w:rsidRDefault="00085CDE" w:rsidP="00610885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45D0457E" w14:textId="5536CF0D" w:rsidR="00610885" w:rsidRDefault="00610885" w:rsidP="00610885">
      <w:pPr>
        <w:spacing w:after="0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>Úspěšná hospoda Radegast Pub, kde se čepuje pivo do skla a probíhá škola čepování pod</w:t>
      </w:r>
      <w:r w:rsidR="00045E3A">
        <w:rPr>
          <w:rFonts w:ascii="Arial" w:eastAsia="Times New Roman" w:hAnsi="Arial" w:cs="Arial"/>
          <w:lang w:eastAsia="cs-CZ"/>
        </w:rPr>
        <w:t> </w:t>
      </w:r>
      <w:r>
        <w:rPr>
          <w:rFonts w:ascii="Arial" w:eastAsia="Times New Roman" w:hAnsi="Arial" w:cs="Arial"/>
          <w:lang w:eastAsia="cs-CZ"/>
        </w:rPr>
        <w:t xml:space="preserve">dohledem nošovických sládků a mistrů výčepních, bude znovu zasazena do budovy Národního zemědělského muzea na stejném místě jako loni. Populární vyvýšená venkovní </w:t>
      </w:r>
      <w:r w:rsidR="00BB2FC3">
        <w:rPr>
          <w:rFonts w:ascii="Arial" w:eastAsia="Times New Roman" w:hAnsi="Arial" w:cs="Arial"/>
          <w:lang w:eastAsia="cs-CZ"/>
        </w:rPr>
        <w:t xml:space="preserve">zóna </w:t>
      </w:r>
      <w:r>
        <w:rPr>
          <w:rFonts w:ascii="Arial" w:eastAsia="Times New Roman" w:hAnsi="Arial" w:cs="Arial"/>
          <w:lang w:eastAsia="cs-CZ"/>
        </w:rPr>
        <w:t xml:space="preserve">s výhledem na hlavní festivalové podium dostane vzdušnější podobu s více přírodními materiály. </w:t>
      </w:r>
      <w:r w:rsidRPr="008C0026">
        <w:rPr>
          <w:rFonts w:ascii="Arial" w:eastAsia="Times New Roman" w:hAnsi="Arial" w:cs="Arial"/>
          <w:i/>
          <w:iCs/>
          <w:lang w:eastAsia="cs-CZ"/>
        </w:rPr>
        <w:t xml:space="preserve">„Velkým lákadlem bude speciální videomapping promítaný na stěnu muzea. </w:t>
      </w:r>
      <w:r w:rsidR="003D4804">
        <w:rPr>
          <w:rFonts w:ascii="Arial" w:eastAsia="Times New Roman" w:hAnsi="Arial" w:cs="Arial"/>
          <w:i/>
          <w:iCs/>
          <w:lang w:eastAsia="cs-CZ"/>
        </w:rPr>
        <w:t>Vytvořili jsme také</w:t>
      </w:r>
      <w:r w:rsidRPr="008C0026">
        <w:rPr>
          <w:rFonts w:ascii="Arial" w:eastAsia="Times New Roman" w:hAnsi="Arial" w:cs="Arial"/>
          <w:i/>
          <w:iCs/>
          <w:lang w:eastAsia="cs-CZ"/>
        </w:rPr>
        <w:t xml:space="preserve"> originální letní kolekci dárkových předmětů, oblečení a suvenýrů</w:t>
      </w:r>
      <w:r w:rsidR="003D4804">
        <w:rPr>
          <w:rFonts w:ascii="Arial" w:eastAsia="Times New Roman" w:hAnsi="Arial" w:cs="Arial"/>
          <w:i/>
          <w:iCs/>
          <w:lang w:eastAsia="cs-CZ"/>
        </w:rPr>
        <w:t xml:space="preserve"> se značkou Radegast</w:t>
      </w:r>
      <w:r w:rsidRPr="008C0026">
        <w:rPr>
          <w:rFonts w:ascii="Arial" w:eastAsia="Times New Roman" w:hAnsi="Arial" w:cs="Arial"/>
          <w:i/>
          <w:iCs/>
          <w:lang w:eastAsia="cs-CZ"/>
        </w:rPr>
        <w:t>,“</w:t>
      </w:r>
      <w:r>
        <w:rPr>
          <w:rFonts w:ascii="Arial" w:eastAsia="Times New Roman" w:hAnsi="Arial" w:cs="Arial"/>
          <w:lang w:eastAsia="cs-CZ"/>
        </w:rPr>
        <w:t xml:space="preserve"> doplňuje </w:t>
      </w:r>
      <w:r w:rsidRPr="008C0026">
        <w:rPr>
          <w:rFonts w:ascii="Arial" w:eastAsia="Times New Roman" w:hAnsi="Arial" w:cs="Arial"/>
          <w:b/>
          <w:bCs/>
          <w:lang w:eastAsia="cs-CZ"/>
        </w:rPr>
        <w:t>Petr Klíma.</w:t>
      </w:r>
    </w:p>
    <w:p w14:paraId="79E0F2D1" w14:textId="77777777" w:rsidR="00610885" w:rsidRDefault="00610885" w:rsidP="00610885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4634E3F5" w14:textId="4DD1E9BE" w:rsidR="00AA38B9" w:rsidRDefault="00E87679" w:rsidP="00610885">
      <w:pPr>
        <w:spacing w:after="0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>Návštěvníci festivalu si vychutnají piv</w:t>
      </w:r>
      <w:r w:rsidR="003D4804">
        <w:rPr>
          <w:rFonts w:ascii="Arial" w:eastAsia="Times New Roman" w:hAnsi="Arial" w:cs="Arial"/>
          <w:lang w:eastAsia="cs-CZ"/>
        </w:rPr>
        <w:t>o</w:t>
      </w:r>
      <w:r>
        <w:rPr>
          <w:rFonts w:ascii="Arial" w:eastAsia="Times New Roman" w:hAnsi="Arial" w:cs="Arial"/>
          <w:lang w:eastAsia="cs-CZ"/>
        </w:rPr>
        <w:t xml:space="preserve"> Radegast a další značky ze sortimentu Plzeňského Prazdroje na 235 výčepních kohoutech včetně </w:t>
      </w:r>
      <w:proofErr w:type="spellStart"/>
      <w:r>
        <w:rPr>
          <w:rFonts w:ascii="Arial" w:eastAsia="Times New Roman" w:hAnsi="Arial" w:cs="Arial"/>
          <w:lang w:eastAsia="cs-CZ"/>
        </w:rPr>
        <w:t>rychlovýčepu</w:t>
      </w:r>
      <w:proofErr w:type="spellEnd"/>
      <w:r>
        <w:rPr>
          <w:rFonts w:ascii="Arial" w:eastAsia="Times New Roman" w:hAnsi="Arial" w:cs="Arial"/>
          <w:lang w:eastAsia="cs-CZ"/>
        </w:rPr>
        <w:t>, který zvládne načepovat až</w:t>
      </w:r>
      <w:r w:rsidR="00CE28D8">
        <w:rPr>
          <w:rFonts w:ascii="Arial" w:eastAsia="Times New Roman" w:hAnsi="Arial" w:cs="Arial"/>
          <w:lang w:eastAsia="cs-CZ"/>
        </w:rPr>
        <w:t> </w:t>
      </w:r>
      <w:r>
        <w:rPr>
          <w:rFonts w:ascii="Arial" w:eastAsia="Times New Roman" w:hAnsi="Arial" w:cs="Arial"/>
          <w:lang w:eastAsia="cs-CZ"/>
        </w:rPr>
        <w:t>30</w:t>
      </w:r>
      <w:r w:rsidR="00CE28D8">
        <w:rPr>
          <w:rFonts w:ascii="Arial" w:eastAsia="Times New Roman" w:hAnsi="Arial" w:cs="Arial"/>
          <w:lang w:eastAsia="cs-CZ"/>
        </w:rPr>
        <w:t> </w:t>
      </w:r>
      <w:r>
        <w:rPr>
          <w:rFonts w:ascii="Arial" w:eastAsia="Times New Roman" w:hAnsi="Arial" w:cs="Arial"/>
          <w:lang w:eastAsia="cs-CZ"/>
        </w:rPr>
        <w:t>piv za jednu minutu. Takové pivo se bude čepovat na 13 místech a k dispozici budou i</w:t>
      </w:r>
      <w:r w:rsidR="00E17EC3">
        <w:rPr>
          <w:rFonts w:ascii="Arial" w:eastAsia="Times New Roman" w:hAnsi="Arial" w:cs="Arial"/>
          <w:lang w:eastAsia="cs-CZ"/>
        </w:rPr>
        <w:t> </w:t>
      </w:r>
      <w:r>
        <w:rPr>
          <w:rFonts w:ascii="Arial" w:eastAsia="Times New Roman" w:hAnsi="Arial" w:cs="Arial"/>
          <w:lang w:eastAsia="cs-CZ"/>
        </w:rPr>
        <w:t>čtyři velkoobjemové cisterny s celkovou kapacitou 36 000 piv. Ve stanech Radegastu bud</w:t>
      </w:r>
      <w:r w:rsidR="00EF7730">
        <w:rPr>
          <w:rFonts w:ascii="Arial" w:eastAsia="Times New Roman" w:hAnsi="Arial" w:cs="Arial"/>
          <w:lang w:eastAsia="cs-CZ"/>
        </w:rPr>
        <w:t>e</w:t>
      </w:r>
      <w:r>
        <w:rPr>
          <w:rFonts w:ascii="Arial" w:eastAsia="Times New Roman" w:hAnsi="Arial" w:cs="Arial"/>
          <w:lang w:eastAsia="cs-CZ"/>
        </w:rPr>
        <w:t xml:space="preserve"> nachystáno přibližně 3000 míst na sezení.</w:t>
      </w:r>
      <w:r w:rsidRPr="00E87679">
        <w:t xml:space="preserve"> </w:t>
      </w:r>
      <w:r w:rsidRPr="008C0026">
        <w:rPr>
          <w:rFonts w:ascii="Arial" w:eastAsia="Times New Roman" w:hAnsi="Arial" w:cs="Arial"/>
          <w:lang w:eastAsia="cs-CZ"/>
        </w:rPr>
        <w:t>Pivní servis bude mít pod palcem 300 proškolených výčepních a 12 pivovarských techniků. Speciální týmy budou průběžně kontrolovat kvalitu čepování a celého servisu na všech výčepních místech</w:t>
      </w:r>
      <w:r w:rsidR="008C0026" w:rsidRPr="008C0026">
        <w:rPr>
          <w:rFonts w:ascii="Arial" w:eastAsia="Times New Roman" w:hAnsi="Arial" w:cs="Arial"/>
          <w:lang w:eastAsia="cs-CZ"/>
        </w:rPr>
        <w:t>.</w:t>
      </w:r>
    </w:p>
    <w:p w14:paraId="2C0316C1" w14:textId="77777777" w:rsidR="00E87679" w:rsidRDefault="00E87679" w:rsidP="00610885">
      <w:pPr>
        <w:spacing w:after="0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4C8A9485" w14:textId="17B9534E" w:rsidR="008C0026" w:rsidRPr="00DE0B73" w:rsidRDefault="008C0026" w:rsidP="00610885">
      <w:pPr>
        <w:spacing w:after="0"/>
        <w:jc w:val="both"/>
        <w:rPr>
          <w:rFonts w:ascii="Arial" w:eastAsia="Times New Roman" w:hAnsi="Arial" w:cs="Arial"/>
          <w:b/>
          <w:bCs/>
          <w:lang w:eastAsia="cs-CZ"/>
        </w:rPr>
      </w:pPr>
      <w:r w:rsidRPr="008C0026">
        <w:rPr>
          <w:rFonts w:ascii="Arial" w:eastAsia="Times New Roman" w:hAnsi="Arial" w:cs="Arial"/>
          <w:lang w:eastAsia="cs-CZ"/>
        </w:rPr>
        <w:t>P</w:t>
      </w:r>
      <w:r>
        <w:rPr>
          <w:rFonts w:ascii="Arial" w:eastAsia="Times New Roman" w:hAnsi="Arial" w:cs="Arial"/>
          <w:lang w:eastAsia="cs-CZ"/>
        </w:rPr>
        <w:t>ři vaření piva patří voda k</w:t>
      </w:r>
      <w:r w:rsidR="00DE0B73">
        <w:rPr>
          <w:rFonts w:ascii="Arial" w:eastAsia="Times New Roman" w:hAnsi="Arial" w:cs="Arial"/>
          <w:lang w:eastAsia="cs-CZ"/>
        </w:rPr>
        <w:t xml:space="preserve"> těm </w:t>
      </w:r>
      <w:r>
        <w:rPr>
          <w:rFonts w:ascii="Arial" w:eastAsia="Times New Roman" w:hAnsi="Arial" w:cs="Arial"/>
          <w:lang w:eastAsia="cs-CZ"/>
        </w:rPr>
        <w:t xml:space="preserve">nejdůležitějším surovinám. </w:t>
      </w:r>
      <w:r w:rsidR="00DE0B73">
        <w:rPr>
          <w:rFonts w:ascii="Arial" w:eastAsia="Times New Roman" w:hAnsi="Arial" w:cs="Arial"/>
          <w:lang w:eastAsia="cs-CZ"/>
        </w:rPr>
        <w:t xml:space="preserve">Proto se Pivovar Radegast snižování spotřeby vody v pivovaru a podpoře dalších projektů </w:t>
      </w:r>
      <w:r w:rsidR="003D4804">
        <w:rPr>
          <w:rFonts w:ascii="Arial" w:eastAsia="Times New Roman" w:hAnsi="Arial" w:cs="Arial"/>
          <w:lang w:eastAsia="cs-CZ"/>
        </w:rPr>
        <w:t xml:space="preserve">zaměřených na ochranu vodních zdrojů </w:t>
      </w:r>
      <w:r w:rsidR="00DE0B73">
        <w:rPr>
          <w:rFonts w:ascii="Arial" w:eastAsia="Times New Roman" w:hAnsi="Arial" w:cs="Arial"/>
          <w:lang w:eastAsia="cs-CZ"/>
        </w:rPr>
        <w:t xml:space="preserve">dlouhodobě věnuje. </w:t>
      </w:r>
      <w:r w:rsidR="00DE0B73" w:rsidRPr="00DE0B73">
        <w:rPr>
          <w:rFonts w:ascii="Arial" w:eastAsia="Times New Roman" w:hAnsi="Arial" w:cs="Arial"/>
          <w:lang w:eastAsia="cs-CZ"/>
        </w:rPr>
        <w:t xml:space="preserve">Sám </w:t>
      </w:r>
      <w:r w:rsidR="00DE0B73">
        <w:rPr>
          <w:rFonts w:ascii="Arial" w:eastAsia="Times New Roman" w:hAnsi="Arial" w:cs="Arial"/>
          <w:lang w:eastAsia="cs-CZ"/>
        </w:rPr>
        <w:t xml:space="preserve">nošovický pivovar </w:t>
      </w:r>
      <w:r w:rsidR="00DE0B73" w:rsidRPr="00DE0B73">
        <w:rPr>
          <w:rFonts w:ascii="Arial" w:eastAsia="Times New Roman" w:hAnsi="Arial" w:cs="Arial"/>
          <w:lang w:eastAsia="cs-CZ"/>
        </w:rPr>
        <w:t>patří v šetření vodou při výrobě piva k těm nejlepším na světě.</w:t>
      </w:r>
      <w:r w:rsidR="00DE0B73" w:rsidRPr="00DE0B73">
        <w:t xml:space="preserve"> </w:t>
      </w:r>
      <w:r w:rsidR="003D4804" w:rsidRPr="003D4804">
        <w:rPr>
          <w:i/>
          <w:iCs/>
        </w:rPr>
        <w:t>„</w:t>
      </w:r>
      <w:r w:rsidR="00DE0B73" w:rsidRPr="003D4804">
        <w:rPr>
          <w:rFonts w:ascii="Arial" w:eastAsia="Times New Roman" w:hAnsi="Arial" w:cs="Arial"/>
          <w:i/>
          <w:iCs/>
          <w:lang w:eastAsia="cs-CZ"/>
        </w:rPr>
        <w:t>Snižov</w:t>
      </w:r>
      <w:r w:rsidR="003D4804">
        <w:rPr>
          <w:rFonts w:ascii="Arial" w:eastAsia="Times New Roman" w:hAnsi="Arial" w:cs="Arial"/>
          <w:i/>
          <w:iCs/>
          <w:lang w:eastAsia="cs-CZ"/>
        </w:rPr>
        <w:t>at</w:t>
      </w:r>
      <w:r w:rsidR="00DE0B73" w:rsidRPr="003D4804">
        <w:rPr>
          <w:rFonts w:ascii="Arial" w:eastAsia="Times New Roman" w:hAnsi="Arial" w:cs="Arial"/>
          <w:i/>
          <w:iCs/>
          <w:lang w:eastAsia="cs-CZ"/>
        </w:rPr>
        <w:t xml:space="preserve"> spotřeb</w:t>
      </w:r>
      <w:r w:rsidR="003D4804">
        <w:rPr>
          <w:rFonts w:ascii="Arial" w:eastAsia="Times New Roman" w:hAnsi="Arial" w:cs="Arial"/>
          <w:i/>
          <w:iCs/>
          <w:lang w:eastAsia="cs-CZ"/>
        </w:rPr>
        <w:t>u</w:t>
      </w:r>
      <w:r w:rsidR="00DE0B73" w:rsidRPr="003D4804">
        <w:rPr>
          <w:rFonts w:ascii="Arial" w:eastAsia="Times New Roman" w:hAnsi="Arial" w:cs="Arial"/>
          <w:i/>
          <w:iCs/>
          <w:lang w:eastAsia="cs-CZ"/>
        </w:rPr>
        <w:t xml:space="preserve"> vody nebo vrace</w:t>
      </w:r>
      <w:r w:rsidR="003D4804">
        <w:rPr>
          <w:rFonts w:ascii="Arial" w:eastAsia="Times New Roman" w:hAnsi="Arial" w:cs="Arial"/>
          <w:i/>
          <w:iCs/>
          <w:lang w:eastAsia="cs-CZ"/>
        </w:rPr>
        <w:t>t</w:t>
      </w:r>
      <w:r w:rsidR="00DE0B73" w:rsidRPr="003D4804">
        <w:rPr>
          <w:rFonts w:ascii="Arial" w:eastAsia="Times New Roman" w:hAnsi="Arial" w:cs="Arial"/>
          <w:i/>
          <w:iCs/>
          <w:lang w:eastAsia="cs-CZ"/>
        </w:rPr>
        <w:t xml:space="preserve"> vod</w:t>
      </w:r>
      <w:r w:rsidR="003D4804">
        <w:rPr>
          <w:rFonts w:ascii="Arial" w:eastAsia="Times New Roman" w:hAnsi="Arial" w:cs="Arial"/>
          <w:i/>
          <w:iCs/>
          <w:lang w:eastAsia="cs-CZ"/>
        </w:rPr>
        <w:t>u</w:t>
      </w:r>
      <w:r w:rsidR="00DE0B73" w:rsidRPr="003D4804">
        <w:rPr>
          <w:rFonts w:ascii="Arial" w:eastAsia="Times New Roman" w:hAnsi="Arial" w:cs="Arial"/>
          <w:i/>
          <w:iCs/>
          <w:lang w:eastAsia="cs-CZ"/>
        </w:rPr>
        <w:t xml:space="preserve"> do krajiny </w:t>
      </w:r>
      <w:r w:rsidR="003D4804">
        <w:rPr>
          <w:rFonts w:ascii="Arial" w:eastAsia="Times New Roman" w:hAnsi="Arial" w:cs="Arial"/>
          <w:i/>
          <w:iCs/>
          <w:lang w:eastAsia="cs-CZ"/>
        </w:rPr>
        <w:t xml:space="preserve">však </w:t>
      </w:r>
      <w:r w:rsidR="00DE0B73" w:rsidRPr="00DE0B73">
        <w:rPr>
          <w:rFonts w:ascii="Arial" w:eastAsia="Times New Roman" w:hAnsi="Arial" w:cs="Arial"/>
          <w:i/>
          <w:iCs/>
          <w:lang w:eastAsia="cs-CZ"/>
        </w:rPr>
        <w:t>dokážeme jen společnými silami, proto se snažíme do této problematiky zapojovat také veřejnost. V nové vodní zóně na festivalu si lidé zábavnou formou vyzkouší na vlastní kůži, jaké to je vracet vodu do krajiny, kam patří. Po splnění hořkého úkolu, naplnění sudu na</w:t>
      </w:r>
      <w:r w:rsidR="009E2EA9">
        <w:rPr>
          <w:rFonts w:ascii="Arial" w:eastAsia="Times New Roman" w:hAnsi="Arial" w:cs="Arial"/>
          <w:i/>
          <w:iCs/>
          <w:lang w:eastAsia="cs-CZ"/>
        </w:rPr>
        <w:t> </w:t>
      </w:r>
      <w:r w:rsidR="00DE0B73" w:rsidRPr="00DE0B73">
        <w:rPr>
          <w:rFonts w:ascii="Arial" w:eastAsia="Times New Roman" w:hAnsi="Arial" w:cs="Arial"/>
          <w:i/>
          <w:iCs/>
          <w:lang w:eastAsia="cs-CZ"/>
        </w:rPr>
        <w:t xml:space="preserve">dešťovou vodu, získají pivní odměnu,“ </w:t>
      </w:r>
      <w:r w:rsidR="00DE0B73">
        <w:rPr>
          <w:rFonts w:ascii="Arial" w:eastAsia="Times New Roman" w:hAnsi="Arial" w:cs="Arial"/>
          <w:lang w:eastAsia="cs-CZ"/>
        </w:rPr>
        <w:t xml:space="preserve">upřesňuje </w:t>
      </w:r>
      <w:r w:rsidR="00DE0B73" w:rsidRPr="00DE0B73">
        <w:rPr>
          <w:rFonts w:ascii="Arial" w:eastAsia="Times New Roman" w:hAnsi="Arial" w:cs="Arial"/>
          <w:b/>
          <w:bCs/>
          <w:lang w:eastAsia="cs-CZ"/>
        </w:rPr>
        <w:t>Petr Klíma.</w:t>
      </w:r>
    </w:p>
    <w:p w14:paraId="25E19D4A" w14:textId="77777777" w:rsidR="00DE0B73" w:rsidRDefault="00DE0B73" w:rsidP="00610885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5F88DDC1" w14:textId="22FF59F1" w:rsidR="00A4023F" w:rsidRDefault="008C0026" w:rsidP="00610885">
      <w:pPr>
        <w:spacing w:after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Na festivalovém čepu návštěvníci najdou výčepní pivo Radegast Rázná 10, světlý ležák Radegast Ryze Hořká 12 a mimořádně hořký Radegast Ratar. K bohaté a pestré pivní nabídce se přid</w:t>
      </w:r>
      <w:r w:rsidR="003D4804">
        <w:rPr>
          <w:rFonts w:ascii="Arial" w:eastAsia="Times New Roman" w:hAnsi="Arial" w:cs="Arial"/>
          <w:lang w:eastAsia="cs-CZ"/>
        </w:rPr>
        <w:t>ají</w:t>
      </w:r>
      <w:r>
        <w:rPr>
          <w:rFonts w:ascii="Arial" w:eastAsia="Times New Roman" w:hAnsi="Arial" w:cs="Arial"/>
          <w:lang w:eastAsia="cs-CZ"/>
        </w:rPr>
        <w:t xml:space="preserve"> </w:t>
      </w:r>
      <w:r w:rsidRPr="008C0026">
        <w:rPr>
          <w:rFonts w:ascii="Arial" w:eastAsia="Times New Roman" w:hAnsi="Arial" w:cs="Arial"/>
          <w:lang w:eastAsia="cs-CZ"/>
        </w:rPr>
        <w:t>plzeňský ležák Pilsner Urquell</w:t>
      </w:r>
      <w:r>
        <w:rPr>
          <w:rFonts w:ascii="Arial" w:eastAsia="Times New Roman" w:hAnsi="Arial" w:cs="Arial"/>
          <w:lang w:eastAsia="cs-CZ"/>
        </w:rPr>
        <w:t xml:space="preserve">, nealkoholická piva a radlery Birell, </w:t>
      </w:r>
      <w:proofErr w:type="spellStart"/>
      <w:r w:rsidRPr="008C0026">
        <w:rPr>
          <w:rFonts w:ascii="Arial" w:eastAsia="Times New Roman" w:hAnsi="Arial" w:cs="Arial"/>
          <w:lang w:eastAsia="cs-CZ"/>
        </w:rPr>
        <w:t>cidery</w:t>
      </w:r>
      <w:proofErr w:type="spellEnd"/>
      <w:r w:rsidRPr="008C0026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0026">
        <w:rPr>
          <w:rFonts w:ascii="Arial" w:eastAsia="Times New Roman" w:hAnsi="Arial" w:cs="Arial"/>
          <w:lang w:eastAsia="cs-CZ"/>
        </w:rPr>
        <w:t>Frisco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r w:rsidR="00610885">
        <w:rPr>
          <w:rFonts w:ascii="Arial" w:eastAsia="Times New Roman" w:hAnsi="Arial" w:cs="Arial"/>
          <w:lang w:eastAsia="cs-CZ"/>
        </w:rPr>
        <w:br/>
      </w:r>
      <w:r>
        <w:rPr>
          <w:rFonts w:ascii="Arial" w:eastAsia="Times New Roman" w:hAnsi="Arial" w:cs="Arial"/>
          <w:lang w:eastAsia="cs-CZ"/>
        </w:rPr>
        <w:t xml:space="preserve">a piva z </w:t>
      </w:r>
      <w:r w:rsidRPr="008C0026">
        <w:rPr>
          <w:rFonts w:ascii="Arial" w:eastAsia="Times New Roman" w:hAnsi="Arial" w:cs="Arial"/>
          <w:lang w:eastAsia="cs-CZ"/>
        </w:rPr>
        <w:t>experimentálního pivovaru Proud</w:t>
      </w:r>
      <w:r>
        <w:rPr>
          <w:rFonts w:ascii="Arial" w:eastAsia="Times New Roman" w:hAnsi="Arial" w:cs="Arial"/>
          <w:lang w:eastAsia="cs-CZ"/>
        </w:rPr>
        <w:t>.</w:t>
      </w:r>
    </w:p>
    <w:p w14:paraId="68C35969" w14:textId="77777777" w:rsidR="008C0026" w:rsidRDefault="008C0026" w:rsidP="00A4023F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15412648" w14:textId="6206DF7E" w:rsidR="00610885" w:rsidRDefault="00610885">
      <w:pPr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br w:type="page"/>
      </w:r>
    </w:p>
    <w:p w14:paraId="49B07B84" w14:textId="77777777" w:rsidR="008D2426" w:rsidRDefault="008D2426" w:rsidP="002137CA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66F9B3D6" w14:textId="77777777" w:rsidR="003D36D2" w:rsidRPr="002707F0" w:rsidRDefault="003D36D2" w:rsidP="003D36D2">
      <w:pPr>
        <w:spacing w:after="0"/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</w:pPr>
      <w:r w:rsidRPr="002707F0">
        <w:rPr>
          <w:rFonts w:ascii="Arial" w:hAnsi="Arial" w:cs="Arial"/>
          <w:b/>
          <w:i/>
          <w:iCs/>
          <w:sz w:val="20"/>
          <w:szCs w:val="20"/>
        </w:rPr>
        <w:t>Poznámky pro editory:</w:t>
      </w:r>
    </w:p>
    <w:p w14:paraId="7F92202A" w14:textId="77777777" w:rsidR="00453810" w:rsidRPr="00453810" w:rsidRDefault="00453810" w:rsidP="0045381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453810">
        <w:rPr>
          <w:rFonts w:ascii="Arial" w:hAnsi="Arial" w:cs="Arial"/>
          <w:i/>
          <w:iCs/>
          <w:sz w:val="18"/>
          <w:szCs w:val="18"/>
        </w:rPr>
        <w:t xml:space="preserve">V pivovaru Radegast se vaří pivo od roku 1970 a 3. prosince 2020 oslavil 50 let od uvaření první várky piva. Oblibu si získalo díky své charakteristické výrazně hořké chuti. </w:t>
      </w:r>
    </w:p>
    <w:p w14:paraId="23E8E2FF" w14:textId="77777777" w:rsidR="00453810" w:rsidRPr="00453810" w:rsidRDefault="00453810" w:rsidP="0045381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453810">
        <w:rPr>
          <w:rFonts w:ascii="Arial" w:hAnsi="Arial" w:cs="Arial"/>
          <w:i/>
          <w:iCs/>
          <w:sz w:val="18"/>
          <w:szCs w:val="18"/>
        </w:rPr>
        <w:t>Pivovar Radegast je vyhledávaným turistickým cílem, který každoročně navštíví téměř 50 tis. lidí. Je součástí projektu Technotrasa, kam patří nejvýznamnější památky Moravskoslezského kraje.</w:t>
      </w:r>
    </w:p>
    <w:p w14:paraId="38590E4E" w14:textId="77777777" w:rsidR="00453810" w:rsidRPr="00453810" w:rsidRDefault="00453810" w:rsidP="00453810">
      <w:pPr>
        <w:pStyle w:val="Odstavecseseznamem"/>
        <w:numPr>
          <w:ilvl w:val="0"/>
          <w:numId w:val="3"/>
        </w:numPr>
        <w:spacing w:line="259" w:lineRule="auto"/>
        <w:contextualSpacing/>
        <w:jc w:val="both"/>
        <w:rPr>
          <w:rFonts w:ascii="Arial" w:eastAsia="Times New Roman" w:hAnsi="Arial" w:cs="Arial"/>
          <w:bCs/>
          <w:i/>
          <w:iCs/>
          <w:sz w:val="18"/>
          <w:szCs w:val="18"/>
        </w:rPr>
      </w:pPr>
      <w:r w:rsidRPr="00453810">
        <w:rPr>
          <w:rFonts w:ascii="Arial" w:eastAsia="Times New Roman" w:hAnsi="Arial" w:cs="Arial"/>
          <w:bCs/>
          <w:i/>
          <w:iCs/>
          <w:sz w:val="18"/>
          <w:szCs w:val="18"/>
        </w:rPr>
        <w:t xml:space="preserve">S exportem do více než 50 zemí celého světa je Plzeňský Prazdroj lídrem mezi výrobci piva v regionu </w:t>
      </w:r>
      <w:r w:rsidRPr="00453810">
        <w:rPr>
          <w:rFonts w:ascii="Arial" w:eastAsia="Times New Roman" w:hAnsi="Arial" w:cs="Arial"/>
          <w:bCs/>
          <w:i/>
          <w:iCs/>
          <w:sz w:val="18"/>
          <w:szCs w:val="18"/>
        </w:rPr>
        <w:br/>
        <w:t>a největším exportérem českého piva.</w:t>
      </w:r>
    </w:p>
    <w:p w14:paraId="4B868C9E" w14:textId="76DB5508" w:rsidR="00453810" w:rsidRPr="00453810" w:rsidRDefault="00453810" w:rsidP="00453810">
      <w:pPr>
        <w:pStyle w:val="Odstavecseseznamem"/>
        <w:numPr>
          <w:ilvl w:val="0"/>
          <w:numId w:val="3"/>
        </w:numPr>
        <w:spacing w:line="259" w:lineRule="auto"/>
        <w:contextualSpacing/>
        <w:rPr>
          <w:rFonts w:ascii="Arial" w:eastAsia="Times New Roman" w:hAnsi="Arial" w:cs="Arial"/>
          <w:bCs/>
          <w:i/>
          <w:iCs/>
          <w:sz w:val="18"/>
          <w:szCs w:val="18"/>
        </w:rPr>
      </w:pPr>
      <w:r w:rsidRPr="00453810">
        <w:rPr>
          <w:rFonts w:ascii="Arial" w:eastAsia="Times New Roman" w:hAnsi="Arial" w:cs="Arial"/>
          <w:bCs/>
          <w:i/>
          <w:iCs/>
          <w:sz w:val="18"/>
          <w:szCs w:val="18"/>
        </w:rPr>
        <w:t xml:space="preserve">Plzeňský Prazdroj získal v roce 2022 v žebříčku Byznysu pro společnost TOP Odpovědná firma dvě významná ocenění; první místo v kategorii odpovědného reportingu a hlavní cenu </w:t>
      </w:r>
      <w:proofErr w:type="spellStart"/>
      <w:r w:rsidRPr="00453810">
        <w:rPr>
          <w:rFonts w:ascii="Arial" w:eastAsia="Times New Roman" w:hAnsi="Arial" w:cs="Arial"/>
          <w:bCs/>
          <w:i/>
          <w:iCs/>
          <w:sz w:val="18"/>
          <w:szCs w:val="18"/>
        </w:rPr>
        <w:t>Trendsetter</w:t>
      </w:r>
      <w:proofErr w:type="spellEnd"/>
      <w:r w:rsidRPr="00453810">
        <w:rPr>
          <w:rFonts w:ascii="Arial" w:eastAsia="Times New Roman" w:hAnsi="Arial" w:cs="Arial"/>
          <w:bCs/>
          <w:i/>
          <w:iCs/>
          <w:sz w:val="18"/>
          <w:szCs w:val="18"/>
        </w:rPr>
        <w:t xml:space="preserve"> mezi velkými firmami.</w:t>
      </w:r>
    </w:p>
    <w:p w14:paraId="575A02A6" w14:textId="77777777" w:rsidR="00453810" w:rsidRPr="00C04A72" w:rsidRDefault="00453810" w:rsidP="00453810">
      <w:pPr>
        <w:pStyle w:val="Odstavecseseznamem"/>
        <w:spacing w:line="259" w:lineRule="auto"/>
        <w:contextualSpacing/>
        <w:rPr>
          <w:rFonts w:eastAsia="Times New Roman" w:cs="Arial"/>
          <w:bCs/>
          <w:i/>
          <w:iCs/>
          <w:sz w:val="18"/>
          <w:szCs w:val="18"/>
        </w:rPr>
      </w:pPr>
    </w:p>
    <w:p w14:paraId="123ECBE3" w14:textId="5A6F6F1E" w:rsidR="003D36D2" w:rsidRPr="00453810" w:rsidRDefault="00133BA9" w:rsidP="003D36D2">
      <w:pPr>
        <w:spacing w:after="0" w:line="240" w:lineRule="auto"/>
        <w:rPr>
          <w:rFonts w:ascii="Arial" w:eastAsia="Times New Roman" w:hAnsi="Arial" w:cs="Arial"/>
          <w:i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925AE8" wp14:editId="7973617A">
                <wp:simplePos x="0" y="0"/>
                <wp:positionH relativeFrom="column">
                  <wp:posOffset>2110105</wp:posOffset>
                </wp:positionH>
                <wp:positionV relativeFrom="paragraph">
                  <wp:posOffset>8890</wp:posOffset>
                </wp:positionV>
                <wp:extent cx="4010025" cy="1019175"/>
                <wp:effectExtent l="0" t="0" r="9525" b="9525"/>
                <wp:wrapNone/>
                <wp:docPr id="1108062953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F6B23" w14:textId="77777777" w:rsidR="003D36D2" w:rsidRDefault="003D36D2" w:rsidP="003D36D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Plzeňský Prazdroj na sociálních sítích: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6C2B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Facebook </w:t>
                            </w:r>
                            <w:hyperlink r:id="rId8" w:history="1">
                              <w:r w:rsidRPr="00855F44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https://www.facebook.com/plzen.prazdroj/</w:t>
                              </w:r>
                            </w:hyperlink>
                          </w:p>
                          <w:p w14:paraId="6A6DE4AB" w14:textId="77777777" w:rsidR="003D36D2" w:rsidRPr="00E92EF1" w:rsidRDefault="003D36D2" w:rsidP="003D36D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LinkedI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 </w:t>
                            </w:r>
                            <w:hyperlink r:id="rId9" w:history="1">
                              <w:r w:rsidRPr="00C86B6A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https://www.linkedin.com/company/plzensky-prazdroj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14EA74DA" w14:textId="77777777" w:rsidR="003D36D2" w:rsidRDefault="003D36D2" w:rsidP="003D36D2"/>
                          <w:p w14:paraId="019184EC" w14:textId="77777777" w:rsidR="003D36D2" w:rsidRDefault="003D36D2" w:rsidP="003D36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25AE8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66.15pt;margin-top:.7pt;width:315.7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" strokecolor="white">
                <v:textbox>
                  <w:txbxContent>
                    <w:p w14:paraId="416F6B23" w14:textId="77777777" w:rsidR="003D36D2" w:rsidRDefault="003D36D2" w:rsidP="003D36D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Plzeňský Prazdroj na sociálních sítích: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Pr="006C2B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Facebook </w:t>
                      </w:r>
                      <w:hyperlink r:id="rId14" w:history="1">
                        <w:r w:rsidRPr="00855F44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https://www.facebook.com/plzen.prazdroj/</w:t>
                        </w:r>
                      </w:hyperlink>
                    </w:p>
                    <w:p w14:paraId="6A6DE4AB" w14:textId="77777777" w:rsidR="003D36D2" w:rsidRPr="00E92EF1" w:rsidRDefault="003D36D2" w:rsidP="003D36D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sz w:val="20"/>
                          <w:szCs w:val="20"/>
                        </w:rPr>
                        <w:t>LinkedI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 </w:t>
                      </w:r>
                      <w:hyperlink r:id="rId15" w:history="1">
                        <w:r w:rsidRPr="00C86B6A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https://www.linkedin.com/company/plzensky-prazdroj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</w:p>
                    <w:p w14:paraId="14EA74DA" w14:textId="77777777" w:rsidR="003D36D2" w:rsidRDefault="003D36D2" w:rsidP="003D36D2"/>
                    <w:p w14:paraId="019184EC" w14:textId="77777777" w:rsidR="003D36D2" w:rsidRDefault="003D36D2" w:rsidP="003D36D2"/>
                  </w:txbxContent>
                </v:textbox>
              </v:shape>
            </w:pict>
          </mc:Fallback>
        </mc:AlternateContent>
      </w:r>
      <w:r w:rsidR="003D36D2" w:rsidRPr="00453810">
        <w:rPr>
          <w:rFonts w:ascii="Arial" w:eastAsia="Arial Unicode MS" w:hAnsi="Arial" w:cs="Arial"/>
          <w:b/>
          <w:sz w:val="18"/>
          <w:szCs w:val="18"/>
        </w:rPr>
        <w:t>Kontakt:</w:t>
      </w:r>
    </w:p>
    <w:p w14:paraId="0E207AFD" w14:textId="77777777" w:rsidR="003D36D2" w:rsidRPr="00453810" w:rsidRDefault="003D36D2" w:rsidP="003D36D2">
      <w:pPr>
        <w:spacing w:after="0"/>
        <w:rPr>
          <w:rFonts w:ascii="Arial" w:eastAsia="Arial Unicode MS" w:hAnsi="Arial" w:cs="Arial"/>
          <w:sz w:val="18"/>
          <w:szCs w:val="18"/>
        </w:rPr>
      </w:pPr>
      <w:r w:rsidRPr="00453810">
        <w:rPr>
          <w:rFonts w:ascii="Arial" w:eastAsia="Arial Unicode MS" w:hAnsi="Arial" w:cs="Arial"/>
          <w:sz w:val="18"/>
          <w:szCs w:val="18"/>
        </w:rPr>
        <w:t>Zdeněk Kovář</w:t>
      </w:r>
    </w:p>
    <w:p w14:paraId="0F1B063E" w14:textId="77777777" w:rsidR="003D36D2" w:rsidRPr="00453810" w:rsidRDefault="003D36D2" w:rsidP="003D36D2">
      <w:pPr>
        <w:spacing w:after="0"/>
        <w:rPr>
          <w:rFonts w:ascii="Arial" w:eastAsia="Arial Unicode MS" w:hAnsi="Arial" w:cs="Arial"/>
          <w:sz w:val="18"/>
          <w:szCs w:val="18"/>
        </w:rPr>
      </w:pPr>
      <w:r w:rsidRPr="00453810">
        <w:rPr>
          <w:rFonts w:ascii="Arial" w:eastAsia="Arial Unicode MS" w:hAnsi="Arial" w:cs="Arial"/>
          <w:sz w:val="18"/>
          <w:szCs w:val="18"/>
        </w:rPr>
        <w:t>Plzeňský Prazdroj</w:t>
      </w:r>
    </w:p>
    <w:p w14:paraId="1ACB3332" w14:textId="77777777" w:rsidR="003D36D2" w:rsidRPr="00453810" w:rsidRDefault="003D36D2" w:rsidP="003D36D2">
      <w:pPr>
        <w:spacing w:after="0"/>
        <w:rPr>
          <w:rFonts w:ascii="Arial" w:eastAsia="Arial Unicode MS" w:hAnsi="Arial" w:cs="Arial"/>
          <w:sz w:val="18"/>
          <w:szCs w:val="18"/>
        </w:rPr>
      </w:pPr>
      <w:r w:rsidRPr="00453810">
        <w:rPr>
          <w:rFonts w:ascii="Arial" w:eastAsia="Arial Unicode MS" w:hAnsi="Arial" w:cs="Arial"/>
          <w:sz w:val="18"/>
          <w:szCs w:val="18"/>
        </w:rPr>
        <w:t>735 189 368</w:t>
      </w:r>
    </w:p>
    <w:p w14:paraId="0077C143" w14:textId="77777777" w:rsidR="003D36D2" w:rsidRPr="00453810" w:rsidRDefault="00000000" w:rsidP="003D36D2">
      <w:pPr>
        <w:spacing w:after="0"/>
        <w:jc w:val="both"/>
        <w:rPr>
          <w:rFonts w:ascii="Arial" w:hAnsi="Arial" w:cs="Arial"/>
          <w:sz w:val="18"/>
          <w:szCs w:val="18"/>
        </w:rPr>
      </w:pPr>
      <w:hyperlink r:id="rId16" w:history="1">
        <w:r w:rsidR="003D36D2" w:rsidRPr="00453810">
          <w:rPr>
            <w:rFonts w:ascii="Arial" w:hAnsi="Arial" w:cs="Arial"/>
            <w:color w:val="0000FF"/>
            <w:sz w:val="18"/>
            <w:szCs w:val="18"/>
            <w:u w:val="single"/>
          </w:rPr>
          <w:t>Zdenek.Kovar@asahibeer.cz</w:t>
        </w:r>
      </w:hyperlink>
    </w:p>
    <w:sectPr w:rsidR="003D36D2" w:rsidRPr="00453810" w:rsidSect="0039701C">
      <w:headerReference w:type="default" r:id="rId17"/>
      <w:pgSz w:w="11906" w:h="16838"/>
      <w:pgMar w:top="567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AD221" w14:textId="77777777" w:rsidR="00810CD7" w:rsidRDefault="00810CD7" w:rsidP="00D32FA8">
      <w:pPr>
        <w:spacing w:after="0" w:line="240" w:lineRule="auto"/>
      </w:pPr>
      <w:r>
        <w:separator/>
      </w:r>
    </w:p>
  </w:endnote>
  <w:endnote w:type="continuationSeparator" w:id="0">
    <w:p w14:paraId="1EEDD204" w14:textId="77777777" w:rsidR="00810CD7" w:rsidRDefault="00810CD7" w:rsidP="00D3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83CDF" w14:textId="77777777" w:rsidR="00810CD7" w:rsidRDefault="00810CD7" w:rsidP="00D32FA8">
      <w:pPr>
        <w:spacing w:after="0" w:line="240" w:lineRule="auto"/>
      </w:pPr>
      <w:r>
        <w:separator/>
      </w:r>
    </w:p>
  </w:footnote>
  <w:footnote w:type="continuationSeparator" w:id="0">
    <w:p w14:paraId="14AD1704" w14:textId="77777777" w:rsidR="00810CD7" w:rsidRDefault="00810CD7" w:rsidP="00D32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58F0" w14:textId="77777777" w:rsidR="00D32FA8" w:rsidRDefault="00D32FA8">
    <w:pPr>
      <w:pStyle w:val="Zhlav"/>
    </w:pPr>
    <w:r w:rsidRPr="00D32FA8">
      <w:rPr>
        <w:noProof/>
      </w:rPr>
      <w:drawing>
        <wp:inline distT="0" distB="0" distL="0" distR="0" wp14:anchorId="0B2E37DF" wp14:editId="0722143F">
          <wp:extent cx="1314450" cy="923925"/>
          <wp:effectExtent l="0" t="0" r="0" b="9525"/>
          <wp:docPr id="398867649" name="Obrázek 3988676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3021"/>
    <w:multiLevelType w:val="hybridMultilevel"/>
    <w:tmpl w:val="5D8C44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66134"/>
    <w:multiLevelType w:val="hybridMultilevel"/>
    <w:tmpl w:val="0FF20CF0"/>
    <w:lvl w:ilvl="0" w:tplc="15582A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2291A"/>
    <w:multiLevelType w:val="hybridMultilevel"/>
    <w:tmpl w:val="FB5EE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32C7F"/>
    <w:multiLevelType w:val="hybridMultilevel"/>
    <w:tmpl w:val="89749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659F4"/>
    <w:multiLevelType w:val="hybridMultilevel"/>
    <w:tmpl w:val="B73065A0"/>
    <w:lvl w:ilvl="0" w:tplc="A67A160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671961">
    <w:abstractNumId w:val="3"/>
  </w:num>
  <w:num w:numId="2" w16cid:durableId="704409380">
    <w:abstractNumId w:val="1"/>
  </w:num>
  <w:num w:numId="3" w16cid:durableId="237178797">
    <w:abstractNumId w:val="2"/>
  </w:num>
  <w:num w:numId="4" w16cid:durableId="385841477">
    <w:abstractNumId w:val="0"/>
  </w:num>
  <w:num w:numId="5" w16cid:durableId="1538392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F0"/>
    <w:rsid w:val="00002923"/>
    <w:rsid w:val="00003B53"/>
    <w:rsid w:val="00020DF0"/>
    <w:rsid w:val="00025119"/>
    <w:rsid w:val="00026EAD"/>
    <w:rsid w:val="00034E5F"/>
    <w:rsid w:val="0004334B"/>
    <w:rsid w:val="00045E3A"/>
    <w:rsid w:val="000516CD"/>
    <w:rsid w:val="000525EB"/>
    <w:rsid w:val="0005594A"/>
    <w:rsid w:val="00060616"/>
    <w:rsid w:val="000674CD"/>
    <w:rsid w:val="00067EA6"/>
    <w:rsid w:val="00071CBF"/>
    <w:rsid w:val="00072A7C"/>
    <w:rsid w:val="00083E5D"/>
    <w:rsid w:val="00085CDE"/>
    <w:rsid w:val="00093CDB"/>
    <w:rsid w:val="00093E51"/>
    <w:rsid w:val="000A16B2"/>
    <w:rsid w:val="000A1706"/>
    <w:rsid w:val="000A1DBE"/>
    <w:rsid w:val="000C38BC"/>
    <w:rsid w:val="000D0C70"/>
    <w:rsid w:val="000D23BD"/>
    <w:rsid w:val="000D2511"/>
    <w:rsid w:val="000E27BA"/>
    <w:rsid w:val="000E74DE"/>
    <w:rsid w:val="000F2E6B"/>
    <w:rsid w:val="000F4CD9"/>
    <w:rsid w:val="001025B9"/>
    <w:rsid w:val="001026D5"/>
    <w:rsid w:val="00104B30"/>
    <w:rsid w:val="001116E0"/>
    <w:rsid w:val="00122A17"/>
    <w:rsid w:val="001308C5"/>
    <w:rsid w:val="00133BA9"/>
    <w:rsid w:val="00135919"/>
    <w:rsid w:val="00141A4F"/>
    <w:rsid w:val="001426FF"/>
    <w:rsid w:val="0016660C"/>
    <w:rsid w:val="00177CE6"/>
    <w:rsid w:val="00180623"/>
    <w:rsid w:val="0018597F"/>
    <w:rsid w:val="00190AA4"/>
    <w:rsid w:val="001A2CD4"/>
    <w:rsid w:val="001A2D4E"/>
    <w:rsid w:val="001A3138"/>
    <w:rsid w:val="001A6452"/>
    <w:rsid w:val="001A6CCD"/>
    <w:rsid w:val="001B62E0"/>
    <w:rsid w:val="001C0548"/>
    <w:rsid w:val="001C33D5"/>
    <w:rsid w:val="001C7C63"/>
    <w:rsid w:val="001D4C22"/>
    <w:rsid w:val="001D6B7E"/>
    <w:rsid w:val="001F6D62"/>
    <w:rsid w:val="00210053"/>
    <w:rsid w:val="00212AAF"/>
    <w:rsid w:val="002137CA"/>
    <w:rsid w:val="002146C9"/>
    <w:rsid w:val="00224C50"/>
    <w:rsid w:val="0023189D"/>
    <w:rsid w:val="00233F8E"/>
    <w:rsid w:val="00240D84"/>
    <w:rsid w:val="0024156A"/>
    <w:rsid w:val="00242E85"/>
    <w:rsid w:val="00251867"/>
    <w:rsid w:val="00263A8C"/>
    <w:rsid w:val="002644CC"/>
    <w:rsid w:val="00270FA6"/>
    <w:rsid w:val="00283F8F"/>
    <w:rsid w:val="00290907"/>
    <w:rsid w:val="00290F9C"/>
    <w:rsid w:val="00293E3D"/>
    <w:rsid w:val="00295075"/>
    <w:rsid w:val="002A1419"/>
    <w:rsid w:val="002A196A"/>
    <w:rsid w:val="002A6DBF"/>
    <w:rsid w:val="002B38AD"/>
    <w:rsid w:val="002C0787"/>
    <w:rsid w:val="002C63DA"/>
    <w:rsid w:val="002D2735"/>
    <w:rsid w:val="002E2618"/>
    <w:rsid w:val="002E633B"/>
    <w:rsid w:val="002F3DA1"/>
    <w:rsid w:val="00302833"/>
    <w:rsid w:val="00315A6E"/>
    <w:rsid w:val="00323B12"/>
    <w:rsid w:val="00327F27"/>
    <w:rsid w:val="00333F05"/>
    <w:rsid w:val="003505AD"/>
    <w:rsid w:val="00357035"/>
    <w:rsid w:val="003605F6"/>
    <w:rsid w:val="00364525"/>
    <w:rsid w:val="00365992"/>
    <w:rsid w:val="00367576"/>
    <w:rsid w:val="00370C48"/>
    <w:rsid w:val="0038213F"/>
    <w:rsid w:val="0039701C"/>
    <w:rsid w:val="003A0350"/>
    <w:rsid w:val="003A4936"/>
    <w:rsid w:val="003B3C07"/>
    <w:rsid w:val="003B534A"/>
    <w:rsid w:val="003C18D0"/>
    <w:rsid w:val="003C6E91"/>
    <w:rsid w:val="003C7176"/>
    <w:rsid w:val="003D0E06"/>
    <w:rsid w:val="003D36D2"/>
    <w:rsid w:val="003D3DF6"/>
    <w:rsid w:val="003D4804"/>
    <w:rsid w:val="003D5DC7"/>
    <w:rsid w:val="003D6E5F"/>
    <w:rsid w:val="003F2DFF"/>
    <w:rsid w:val="004073D8"/>
    <w:rsid w:val="00422AA2"/>
    <w:rsid w:val="00426E6E"/>
    <w:rsid w:val="00432C7F"/>
    <w:rsid w:val="00433AAF"/>
    <w:rsid w:val="00442C4E"/>
    <w:rsid w:val="00444E10"/>
    <w:rsid w:val="004462D8"/>
    <w:rsid w:val="0045180C"/>
    <w:rsid w:val="00453810"/>
    <w:rsid w:val="004608CC"/>
    <w:rsid w:val="004608F7"/>
    <w:rsid w:val="00465FE3"/>
    <w:rsid w:val="00470053"/>
    <w:rsid w:val="00477679"/>
    <w:rsid w:val="004923D5"/>
    <w:rsid w:val="004A2EA2"/>
    <w:rsid w:val="004C08FC"/>
    <w:rsid w:val="004C2DB5"/>
    <w:rsid w:val="004C37D4"/>
    <w:rsid w:val="004C62EC"/>
    <w:rsid w:val="004D5D53"/>
    <w:rsid w:val="004D608E"/>
    <w:rsid w:val="004E1868"/>
    <w:rsid w:val="004E2C75"/>
    <w:rsid w:val="004E61FC"/>
    <w:rsid w:val="004F622A"/>
    <w:rsid w:val="00501BF4"/>
    <w:rsid w:val="00512F83"/>
    <w:rsid w:val="0053570F"/>
    <w:rsid w:val="00556C98"/>
    <w:rsid w:val="005609CD"/>
    <w:rsid w:val="00564109"/>
    <w:rsid w:val="005659E2"/>
    <w:rsid w:val="00572415"/>
    <w:rsid w:val="00575A49"/>
    <w:rsid w:val="005802DE"/>
    <w:rsid w:val="005918E3"/>
    <w:rsid w:val="005A52AC"/>
    <w:rsid w:val="005A62A2"/>
    <w:rsid w:val="005A6BE6"/>
    <w:rsid w:val="005B5A92"/>
    <w:rsid w:val="005B7672"/>
    <w:rsid w:val="005B7E4A"/>
    <w:rsid w:val="005C2721"/>
    <w:rsid w:val="005D1772"/>
    <w:rsid w:val="005D1C21"/>
    <w:rsid w:val="005D59E6"/>
    <w:rsid w:val="005E42BC"/>
    <w:rsid w:val="005E6C45"/>
    <w:rsid w:val="005F44BF"/>
    <w:rsid w:val="005F6693"/>
    <w:rsid w:val="00610885"/>
    <w:rsid w:val="00627362"/>
    <w:rsid w:val="00630434"/>
    <w:rsid w:val="006337B7"/>
    <w:rsid w:val="00653447"/>
    <w:rsid w:val="00654AF8"/>
    <w:rsid w:val="00655D76"/>
    <w:rsid w:val="00666253"/>
    <w:rsid w:val="00673EE1"/>
    <w:rsid w:val="00677735"/>
    <w:rsid w:val="00677791"/>
    <w:rsid w:val="0068442E"/>
    <w:rsid w:val="00686872"/>
    <w:rsid w:val="00692A0B"/>
    <w:rsid w:val="00695CAD"/>
    <w:rsid w:val="00697F64"/>
    <w:rsid w:val="006A0D9C"/>
    <w:rsid w:val="006A7663"/>
    <w:rsid w:val="006B1DE7"/>
    <w:rsid w:val="006B7A7C"/>
    <w:rsid w:val="006C1993"/>
    <w:rsid w:val="006C1EDE"/>
    <w:rsid w:val="006C5EF5"/>
    <w:rsid w:val="006D0301"/>
    <w:rsid w:val="006F3DB3"/>
    <w:rsid w:val="00704693"/>
    <w:rsid w:val="00716760"/>
    <w:rsid w:val="007219DA"/>
    <w:rsid w:val="00725C55"/>
    <w:rsid w:val="00734045"/>
    <w:rsid w:val="00742D82"/>
    <w:rsid w:val="00762B3A"/>
    <w:rsid w:val="007927D2"/>
    <w:rsid w:val="007A053F"/>
    <w:rsid w:val="007A5687"/>
    <w:rsid w:val="007B5991"/>
    <w:rsid w:val="007C1CA1"/>
    <w:rsid w:val="007C4D7F"/>
    <w:rsid w:val="007D437B"/>
    <w:rsid w:val="007F1490"/>
    <w:rsid w:val="007F2F45"/>
    <w:rsid w:val="007F5EC4"/>
    <w:rsid w:val="007F63EA"/>
    <w:rsid w:val="00800D4E"/>
    <w:rsid w:val="00806A5A"/>
    <w:rsid w:val="00810CD7"/>
    <w:rsid w:val="0082504C"/>
    <w:rsid w:val="00825176"/>
    <w:rsid w:val="00832411"/>
    <w:rsid w:val="00834E60"/>
    <w:rsid w:val="00836214"/>
    <w:rsid w:val="00842773"/>
    <w:rsid w:val="0084425F"/>
    <w:rsid w:val="00850C98"/>
    <w:rsid w:val="00851DAA"/>
    <w:rsid w:val="0085639E"/>
    <w:rsid w:val="008629EB"/>
    <w:rsid w:val="0087386D"/>
    <w:rsid w:val="00894594"/>
    <w:rsid w:val="00897598"/>
    <w:rsid w:val="008A5536"/>
    <w:rsid w:val="008A73CB"/>
    <w:rsid w:val="008B0725"/>
    <w:rsid w:val="008B4AA8"/>
    <w:rsid w:val="008B4F32"/>
    <w:rsid w:val="008C0026"/>
    <w:rsid w:val="008D2426"/>
    <w:rsid w:val="008E20D3"/>
    <w:rsid w:val="008E3543"/>
    <w:rsid w:val="008E6645"/>
    <w:rsid w:val="008F579C"/>
    <w:rsid w:val="00901B51"/>
    <w:rsid w:val="00901CA8"/>
    <w:rsid w:val="0090541E"/>
    <w:rsid w:val="00914F32"/>
    <w:rsid w:val="00922673"/>
    <w:rsid w:val="009301E9"/>
    <w:rsid w:val="00934CCC"/>
    <w:rsid w:val="00934F4C"/>
    <w:rsid w:val="00941379"/>
    <w:rsid w:val="00943D95"/>
    <w:rsid w:val="009455E7"/>
    <w:rsid w:val="00952911"/>
    <w:rsid w:val="00972A38"/>
    <w:rsid w:val="00981C91"/>
    <w:rsid w:val="00985B22"/>
    <w:rsid w:val="009A280A"/>
    <w:rsid w:val="009B1DED"/>
    <w:rsid w:val="009C6A84"/>
    <w:rsid w:val="009E155C"/>
    <w:rsid w:val="009E2EA9"/>
    <w:rsid w:val="009E691F"/>
    <w:rsid w:val="009F0F6B"/>
    <w:rsid w:val="009F435F"/>
    <w:rsid w:val="009F698F"/>
    <w:rsid w:val="009F6F56"/>
    <w:rsid w:val="00A00FA8"/>
    <w:rsid w:val="00A14EC6"/>
    <w:rsid w:val="00A4023F"/>
    <w:rsid w:val="00A41A83"/>
    <w:rsid w:val="00A55876"/>
    <w:rsid w:val="00A64559"/>
    <w:rsid w:val="00A6700F"/>
    <w:rsid w:val="00A86566"/>
    <w:rsid w:val="00AA38B9"/>
    <w:rsid w:val="00AC6250"/>
    <w:rsid w:val="00AD10E8"/>
    <w:rsid w:val="00AE34DB"/>
    <w:rsid w:val="00AE4B6F"/>
    <w:rsid w:val="00AF2831"/>
    <w:rsid w:val="00AF477A"/>
    <w:rsid w:val="00B005A0"/>
    <w:rsid w:val="00B04E9B"/>
    <w:rsid w:val="00B24BDB"/>
    <w:rsid w:val="00B26644"/>
    <w:rsid w:val="00B3445D"/>
    <w:rsid w:val="00B374EF"/>
    <w:rsid w:val="00B77BAB"/>
    <w:rsid w:val="00B8121A"/>
    <w:rsid w:val="00B83905"/>
    <w:rsid w:val="00B85746"/>
    <w:rsid w:val="00B9500D"/>
    <w:rsid w:val="00B973EA"/>
    <w:rsid w:val="00BA1079"/>
    <w:rsid w:val="00BA2F2F"/>
    <w:rsid w:val="00BB0620"/>
    <w:rsid w:val="00BB2FC3"/>
    <w:rsid w:val="00BB5B2F"/>
    <w:rsid w:val="00BC06D4"/>
    <w:rsid w:val="00BC1D8C"/>
    <w:rsid w:val="00BC2273"/>
    <w:rsid w:val="00BE2B0F"/>
    <w:rsid w:val="00C0605D"/>
    <w:rsid w:val="00C1185F"/>
    <w:rsid w:val="00C143BE"/>
    <w:rsid w:val="00C21428"/>
    <w:rsid w:val="00C24ACA"/>
    <w:rsid w:val="00C25820"/>
    <w:rsid w:val="00C341F0"/>
    <w:rsid w:val="00C356D4"/>
    <w:rsid w:val="00C361F3"/>
    <w:rsid w:val="00C46B92"/>
    <w:rsid w:val="00C471E6"/>
    <w:rsid w:val="00C54A70"/>
    <w:rsid w:val="00C70CB5"/>
    <w:rsid w:val="00C71414"/>
    <w:rsid w:val="00C77776"/>
    <w:rsid w:val="00C82442"/>
    <w:rsid w:val="00C82D73"/>
    <w:rsid w:val="00C836CE"/>
    <w:rsid w:val="00C91C3D"/>
    <w:rsid w:val="00C97F74"/>
    <w:rsid w:val="00CA6D67"/>
    <w:rsid w:val="00CA7547"/>
    <w:rsid w:val="00CB296D"/>
    <w:rsid w:val="00CB6B23"/>
    <w:rsid w:val="00CC5C0E"/>
    <w:rsid w:val="00CC705B"/>
    <w:rsid w:val="00CE28D8"/>
    <w:rsid w:val="00CE293A"/>
    <w:rsid w:val="00CE6149"/>
    <w:rsid w:val="00CF1D8D"/>
    <w:rsid w:val="00D05253"/>
    <w:rsid w:val="00D10FBB"/>
    <w:rsid w:val="00D113A5"/>
    <w:rsid w:val="00D15345"/>
    <w:rsid w:val="00D17F3F"/>
    <w:rsid w:val="00D23F67"/>
    <w:rsid w:val="00D27C64"/>
    <w:rsid w:val="00D32FA8"/>
    <w:rsid w:val="00D40298"/>
    <w:rsid w:val="00D40342"/>
    <w:rsid w:val="00D47C1E"/>
    <w:rsid w:val="00D6688C"/>
    <w:rsid w:val="00D672DC"/>
    <w:rsid w:val="00D71A47"/>
    <w:rsid w:val="00D72DE2"/>
    <w:rsid w:val="00D752B6"/>
    <w:rsid w:val="00D80AEC"/>
    <w:rsid w:val="00D82578"/>
    <w:rsid w:val="00D84C5D"/>
    <w:rsid w:val="00DA2DBD"/>
    <w:rsid w:val="00DA7D5E"/>
    <w:rsid w:val="00DB7134"/>
    <w:rsid w:val="00DC1F25"/>
    <w:rsid w:val="00DC59A4"/>
    <w:rsid w:val="00DD0C44"/>
    <w:rsid w:val="00DD2C3A"/>
    <w:rsid w:val="00DE0B73"/>
    <w:rsid w:val="00DE110F"/>
    <w:rsid w:val="00DE6AB5"/>
    <w:rsid w:val="00DF7EA3"/>
    <w:rsid w:val="00E10E0D"/>
    <w:rsid w:val="00E141FF"/>
    <w:rsid w:val="00E15488"/>
    <w:rsid w:val="00E17EC3"/>
    <w:rsid w:val="00E21A7E"/>
    <w:rsid w:val="00E25CE4"/>
    <w:rsid w:val="00E3456A"/>
    <w:rsid w:val="00E36A1B"/>
    <w:rsid w:val="00E36A43"/>
    <w:rsid w:val="00E37ED6"/>
    <w:rsid w:val="00E5067B"/>
    <w:rsid w:val="00E55373"/>
    <w:rsid w:val="00E56E8E"/>
    <w:rsid w:val="00E60D05"/>
    <w:rsid w:val="00E72C26"/>
    <w:rsid w:val="00E72E86"/>
    <w:rsid w:val="00E76F14"/>
    <w:rsid w:val="00E86B25"/>
    <w:rsid w:val="00E87679"/>
    <w:rsid w:val="00E963ED"/>
    <w:rsid w:val="00EB7776"/>
    <w:rsid w:val="00EC2DA4"/>
    <w:rsid w:val="00ED319D"/>
    <w:rsid w:val="00ED5FB3"/>
    <w:rsid w:val="00EE05E9"/>
    <w:rsid w:val="00EE39D3"/>
    <w:rsid w:val="00EF7112"/>
    <w:rsid w:val="00EF7730"/>
    <w:rsid w:val="00EF7A4B"/>
    <w:rsid w:val="00F00009"/>
    <w:rsid w:val="00F15600"/>
    <w:rsid w:val="00F22B41"/>
    <w:rsid w:val="00F3720E"/>
    <w:rsid w:val="00F37251"/>
    <w:rsid w:val="00F378E3"/>
    <w:rsid w:val="00F43979"/>
    <w:rsid w:val="00F50E9D"/>
    <w:rsid w:val="00F5434D"/>
    <w:rsid w:val="00F5552B"/>
    <w:rsid w:val="00F642EC"/>
    <w:rsid w:val="00F75329"/>
    <w:rsid w:val="00F808FA"/>
    <w:rsid w:val="00F8165B"/>
    <w:rsid w:val="00F83E1E"/>
    <w:rsid w:val="00F849B2"/>
    <w:rsid w:val="00F91FBC"/>
    <w:rsid w:val="00FA1BF1"/>
    <w:rsid w:val="00FA27E4"/>
    <w:rsid w:val="00FB3FB8"/>
    <w:rsid w:val="00FB4684"/>
    <w:rsid w:val="00FC3EFF"/>
    <w:rsid w:val="00FD1F19"/>
    <w:rsid w:val="00FD29ED"/>
    <w:rsid w:val="00FD4E98"/>
    <w:rsid w:val="00FD53C5"/>
    <w:rsid w:val="00FD5D3C"/>
    <w:rsid w:val="00FF220C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43A68"/>
  <w15:docId w15:val="{2744B6F7-0423-48F7-8197-E484475D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3E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2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FA8"/>
  </w:style>
  <w:style w:type="paragraph" w:styleId="Zpat">
    <w:name w:val="footer"/>
    <w:basedOn w:val="Normln"/>
    <w:link w:val="ZpatChar"/>
    <w:uiPriority w:val="99"/>
    <w:unhideWhenUsed/>
    <w:rsid w:val="00D32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FA8"/>
  </w:style>
  <w:style w:type="paragraph" w:styleId="Textbubliny">
    <w:name w:val="Balloon Text"/>
    <w:basedOn w:val="Normln"/>
    <w:link w:val="TextbublinyChar"/>
    <w:uiPriority w:val="99"/>
    <w:semiHidden/>
    <w:unhideWhenUsed/>
    <w:rsid w:val="00D32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FA8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3D36D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B77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77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77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77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777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B7776"/>
    <w:pPr>
      <w:spacing w:after="0" w:line="240" w:lineRule="auto"/>
      <w:ind w:left="720"/>
    </w:pPr>
    <w:rPr>
      <w:rFonts w:ascii="Calibri" w:hAnsi="Calibri" w:cs="Calibri"/>
      <w:lang w:eastAsia="cs-CZ"/>
    </w:rPr>
  </w:style>
  <w:style w:type="paragraph" w:styleId="Revize">
    <w:name w:val="Revision"/>
    <w:hidden/>
    <w:uiPriority w:val="99"/>
    <w:semiHidden/>
    <w:rsid w:val="00E55373"/>
    <w:pPr>
      <w:spacing w:after="0" w:line="240" w:lineRule="auto"/>
    </w:pPr>
  </w:style>
  <w:style w:type="character" w:styleId="Siln">
    <w:name w:val="Strong"/>
    <w:uiPriority w:val="22"/>
    <w:qFormat/>
    <w:rsid w:val="00FA27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1497">
          <w:marLeft w:val="562"/>
          <w:marRight w:val="547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5369">
          <w:marLeft w:val="475"/>
          <w:marRight w:val="547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lzen.prazdroj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Zdenek.Kovar@asahibeer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company/plzensky-prazdro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plzensky-prazdroj" TargetMode="External"/><Relationship Id="rId14" Type="http://schemas.openxmlformats.org/officeDocument/2006/relationships/hyperlink" Target="https://www.facebook.com/plzen.prazdroj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337E8-B16C-44FE-8B7E-F1CE5486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563</Words>
  <Characters>3279</Characters>
  <Application>Microsoft Office Word</Application>
  <DocSecurity>0</DocSecurity>
  <Lines>76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5</cp:revision>
  <dcterms:created xsi:type="dcterms:W3CDTF">2023-07-18T10:35:00Z</dcterms:created>
  <dcterms:modified xsi:type="dcterms:W3CDTF">2023-07-18T10:40:00Z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b92f09-1d3a-4417-8437-581e698e6b90_Enabled">
    <vt:lpwstr>true</vt:lpwstr>
  </property>
  <property fmtid="{D5CDD505-2E9C-101B-9397-08002B2CF9AE}" pid="3" name="MSIP_Label_50b92f09-1d3a-4417-8437-581e698e6b90_SetDate">
    <vt:lpwstr>2022-02-16T13:19:46Z</vt:lpwstr>
  </property>
  <property fmtid="{D5CDD505-2E9C-101B-9397-08002B2CF9AE}" pid="4" name="MSIP_Label_50b92f09-1d3a-4417-8437-581e698e6b90_Method">
    <vt:lpwstr>Privileged</vt:lpwstr>
  </property>
  <property fmtid="{D5CDD505-2E9C-101B-9397-08002B2CF9AE}" pid="5" name="MSIP_Label_50b92f09-1d3a-4417-8437-581e698e6b90_Name">
    <vt:lpwstr>L002S001</vt:lpwstr>
  </property>
  <property fmtid="{D5CDD505-2E9C-101B-9397-08002B2CF9AE}" pid="6" name="MSIP_Label_50b92f09-1d3a-4417-8437-581e698e6b90_SiteId">
    <vt:lpwstr>7ef011f8-898a-4d01-8232-9087b2c2abaf</vt:lpwstr>
  </property>
  <property fmtid="{D5CDD505-2E9C-101B-9397-08002B2CF9AE}" pid="7" name="MSIP_Label_50b92f09-1d3a-4417-8437-581e698e6b90_ActionId">
    <vt:lpwstr>157be067-33cf-4983-9625-5b9be87cc53a</vt:lpwstr>
  </property>
  <property fmtid="{D5CDD505-2E9C-101B-9397-08002B2CF9AE}" pid="8" name="MSIP_Label_50b92f09-1d3a-4417-8437-581e698e6b90_ContentBits">
    <vt:lpwstr>0</vt:lpwstr>
  </property>
</Properties>
</file>